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0A7" w:rsidRPr="00240DA2" w:rsidRDefault="003740A7" w:rsidP="003740A7">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w:t>
      </w:r>
      <w:r w:rsidR="007E0650">
        <w:rPr>
          <w:rFonts w:ascii="Arial" w:hAnsi="Arial" w:cs="Arial" w:hint="eastAsia"/>
          <w:b/>
          <w:bCs/>
          <w:lang w:eastAsia="zh-CN"/>
        </w:rPr>
        <w:t>3</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sidR="007E0650">
        <w:rPr>
          <w:rFonts w:ascii="Arial" w:eastAsia="DengXian" w:hAnsi="Arial" w:cs="Arial" w:hint="eastAsia"/>
          <w:b/>
          <w:noProof/>
          <w:color w:val="000000"/>
          <w:lang w:eastAsia="zh-CN"/>
        </w:rPr>
        <w:t>1</w:t>
      </w:r>
      <w:r>
        <w:rPr>
          <w:rFonts w:ascii="Arial" w:eastAsia="DengXian" w:hAnsi="Arial" w:cs="Arial" w:hint="eastAsia"/>
          <w:b/>
          <w:noProof/>
          <w:color w:val="000000"/>
          <w:lang w:eastAsia="ja-JP"/>
        </w:rPr>
        <w:t>0</w:t>
      </w:r>
      <w:r w:rsidR="008169D5" w:rsidRPr="008169D5">
        <w:rPr>
          <w:rFonts w:ascii="Arial" w:eastAsia="DengXian" w:hAnsi="Arial" w:cs="Arial"/>
          <w:b/>
          <w:noProof/>
          <w:color w:val="000000"/>
          <w:lang w:eastAsia="ja-JP"/>
        </w:rPr>
        <w:t>0588</w:t>
      </w:r>
    </w:p>
    <w:p w:rsidR="003740A7" w:rsidRPr="00240DA2" w:rsidRDefault="007E0650" w:rsidP="003740A7">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7E0650">
        <w:rPr>
          <w:rFonts w:ascii="Arial" w:hAnsi="Arial" w:cs="Arial"/>
          <w:b/>
          <w:bCs/>
          <w:lang w:eastAsia="zh-CN"/>
        </w:rPr>
        <w:t>February 24 – March 09</w:t>
      </w:r>
      <w:r w:rsidR="003740A7">
        <w:rPr>
          <w:rFonts w:ascii="Arial" w:hAnsi="Arial" w:cs="Arial"/>
          <w:b/>
          <w:bCs/>
        </w:rPr>
        <w:t>, 2020, Elbonia</w:t>
      </w:r>
      <w:r w:rsidR="003740A7" w:rsidRPr="00240DA2">
        <w:rPr>
          <w:rFonts w:ascii="Arial" w:eastAsia="DengXian" w:hAnsi="Arial" w:cs="Arial"/>
          <w:b/>
          <w:noProof/>
          <w:color w:val="0000FF"/>
          <w:lang w:eastAsia="ja-JP"/>
        </w:rPr>
        <w:tab/>
      </w:r>
    </w:p>
    <w:p w:rsidR="003740A7" w:rsidRPr="00240DA2" w:rsidRDefault="003740A7" w:rsidP="003740A7">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3740A7" w:rsidRPr="00240DA2" w:rsidRDefault="003740A7" w:rsidP="003740A7">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E0650" w:rsidRPr="007E0650">
        <w:rPr>
          <w:rFonts w:ascii="Arial" w:eastAsia="DengXian" w:hAnsi="Arial" w:cs="Arial"/>
          <w:b/>
          <w:color w:val="000000"/>
        </w:rPr>
        <w:t>QoS Handling for Multicast and Broadcast services</w:t>
      </w:r>
    </w:p>
    <w:p w:rsidR="003740A7" w:rsidRPr="00240DA2" w:rsidRDefault="003740A7" w:rsidP="003740A7">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3740A7" w:rsidRPr="00240DA2" w:rsidRDefault="003740A7" w:rsidP="003740A7">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7E0650">
        <w:rPr>
          <w:rFonts w:ascii="Arial" w:eastAsia="DengXian" w:hAnsi="Arial" w:cs="Arial" w:hint="eastAsia"/>
          <w:b/>
          <w:color w:val="000000"/>
          <w:lang w:eastAsia="zh-CN"/>
        </w:rPr>
        <w:t>9.2</w:t>
      </w:r>
      <w:bookmarkStart w:id="0" w:name="_GoBack"/>
      <w:bookmarkEnd w:id="0"/>
    </w:p>
    <w:p w:rsidR="003740A7" w:rsidRPr="007E0650" w:rsidRDefault="003740A7" w:rsidP="007E0650">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007E0650" w:rsidRPr="00F80F92">
        <w:rPr>
          <w:rFonts w:ascii="Arial" w:hAnsi="Arial" w:cs="Arial"/>
          <w:b/>
        </w:rPr>
        <w:t>5MBS / Rel-17</w:t>
      </w:r>
    </w:p>
    <w:p w:rsidR="003740A7" w:rsidRPr="00240DA2" w:rsidRDefault="003740A7" w:rsidP="003740A7">
      <w:pPr>
        <w:overflowPunct w:val="0"/>
        <w:autoSpaceDE w:val="0"/>
        <w:autoSpaceDN w:val="0"/>
        <w:adjustRightInd w:val="0"/>
        <w:textAlignment w:val="baseline"/>
        <w:rPr>
          <w:rFonts w:ascii="Arial" w:eastAsia="DengXian" w:hAnsi="Arial" w:cs="Arial"/>
          <w:i/>
          <w:color w:val="000000"/>
          <w:lang w:eastAsia="ja-JP"/>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007E0650" w:rsidRPr="007E0650">
        <w:rPr>
          <w:rFonts w:ascii="Arial" w:eastAsia="DengXian" w:hAnsi="Arial" w:cs="Arial" w:hint="eastAsia"/>
          <w:i/>
          <w:color w:val="000000"/>
          <w:lang w:eastAsia="ja-JP"/>
        </w:rPr>
        <w:t xml:space="preserve"> </w:t>
      </w:r>
      <w:r w:rsidR="00696D7F">
        <w:rPr>
          <w:rFonts w:ascii="Arial" w:eastAsia="DengXian" w:hAnsi="Arial" w:cs="Arial" w:hint="eastAsia"/>
          <w:i/>
          <w:color w:val="000000"/>
          <w:lang w:eastAsia="zh-CN"/>
        </w:rPr>
        <w:t xml:space="preserve">the </w:t>
      </w:r>
      <w:r w:rsidR="007E0650" w:rsidRPr="007E0650">
        <w:rPr>
          <w:rFonts w:ascii="Arial" w:eastAsia="DengXian" w:hAnsi="Arial" w:cs="Arial" w:hint="eastAsia"/>
          <w:i/>
          <w:color w:val="000000"/>
          <w:lang w:eastAsia="ja-JP"/>
        </w:rPr>
        <w:t xml:space="preserve">general description of </w:t>
      </w:r>
      <w:r w:rsidR="007E0650" w:rsidRPr="007E0650">
        <w:rPr>
          <w:rFonts w:ascii="Arial" w:eastAsia="DengXian" w:hAnsi="Arial" w:cs="Arial"/>
          <w:i/>
          <w:color w:val="000000"/>
          <w:lang w:eastAsia="ja-JP"/>
        </w:rPr>
        <w:t xml:space="preserve">QoS </w:t>
      </w:r>
      <w:r w:rsidR="007E0650" w:rsidRPr="007E0650">
        <w:rPr>
          <w:rFonts w:ascii="Arial" w:eastAsia="DengXian" w:hAnsi="Arial" w:cs="Arial" w:hint="eastAsia"/>
          <w:i/>
          <w:color w:val="000000"/>
          <w:lang w:eastAsia="ja-JP"/>
        </w:rPr>
        <w:t>h</w:t>
      </w:r>
      <w:r w:rsidR="007E0650" w:rsidRPr="007E0650">
        <w:rPr>
          <w:rFonts w:ascii="Arial" w:eastAsia="DengXian" w:hAnsi="Arial" w:cs="Arial"/>
          <w:i/>
          <w:color w:val="000000"/>
          <w:lang w:eastAsia="ja-JP"/>
        </w:rPr>
        <w:t xml:space="preserve">andling for </w:t>
      </w:r>
      <w:r w:rsidR="007E0650" w:rsidRPr="007E0650">
        <w:rPr>
          <w:rFonts w:ascii="Arial" w:eastAsia="DengXian" w:hAnsi="Arial" w:cs="Arial" w:hint="eastAsia"/>
          <w:i/>
          <w:color w:val="000000"/>
          <w:lang w:eastAsia="ja-JP"/>
        </w:rPr>
        <w:t>m</w:t>
      </w:r>
      <w:r w:rsidR="007E0650" w:rsidRPr="007E0650">
        <w:rPr>
          <w:rFonts w:ascii="Arial" w:eastAsia="DengXian" w:hAnsi="Arial" w:cs="Arial"/>
          <w:i/>
          <w:color w:val="000000"/>
          <w:lang w:eastAsia="ja-JP"/>
        </w:rPr>
        <w:t xml:space="preserve">ulticast and </w:t>
      </w:r>
      <w:r w:rsidR="007E0650" w:rsidRPr="007E0650">
        <w:rPr>
          <w:rFonts w:ascii="Arial" w:eastAsia="DengXian" w:hAnsi="Arial" w:cs="Arial" w:hint="eastAsia"/>
          <w:i/>
          <w:color w:val="000000"/>
          <w:lang w:eastAsia="ja-JP"/>
        </w:rPr>
        <w:t>b</w:t>
      </w:r>
      <w:r w:rsidR="007E0650" w:rsidRPr="007E0650">
        <w:rPr>
          <w:rFonts w:ascii="Arial" w:eastAsia="DengXian" w:hAnsi="Arial" w:cs="Arial"/>
          <w:i/>
          <w:color w:val="000000"/>
          <w:lang w:eastAsia="ja-JP"/>
        </w:rPr>
        <w:t>roadcast services</w:t>
      </w:r>
      <w:r w:rsidR="007E0650" w:rsidRPr="007E0650">
        <w:rPr>
          <w:rFonts w:ascii="Arial" w:eastAsia="DengXian" w:hAnsi="Arial" w:cs="Arial" w:hint="eastAsia"/>
          <w:i/>
          <w:color w:val="000000"/>
          <w:lang w:eastAsia="ja-JP"/>
        </w:rPr>
        <w:t>.</w:t>
      </w:r>
    </w:p>
    <w:p w:rsidR="003740A7" w:rsidRPr="005F6AB1" w:rsidRDefault="008624C7" w:rsidP="003740A7">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003740A7" w:rsidRPr="005F6AB1">
        <w:rPr>
          <w:rFonts w:ascii="Arial" w:hAnsi="Arial" w:cs="Times New Roman" w:hint="eastAsia"/>
          <w:sz w:val="36"/>
        </w:rPr>
        <w:t>on</w:t>
      </w:r>
    </w:p>
    <w:p w:rsidR="008624C7" w:rsidRDefault="00E86948" w:rsidP="008624C7">
      <w:pPr>
        <w:rPr>
          <w:lang w:eastAsia="zh-CN"/>
        </w:rPr>
      </w:pPr>
      <w:r>
        <w:rPr>
          <w:rFonts w:hint="eastAsia"/>
          <w:noProof/>
          <w:lang w:eastAsia="zh-CN"/>
        </w:rPr>
        <w:t xml:space="preserve">Based on TR 23.757 conclusions, this contribution proposes general description of </w:t>
      </w:r>
      <w:r w:rsidRPr="004F20C4">
        <w:rPr>
          <w:noProof/>
          <w:lang w:eastAsia="zh-CN"/>
        </w:rPr>
        <w:t xml:space="preserve">QoS </w:t>
      </w:r>
      <w:r>
        <w:rPr>
          <w:rFonts w:hint="eastAsia"/>
          <w:noProof/>
          <w:lang w:eastAsia="zh-CN"/>
        </w:rPr>
        <w:t>h</w:t>
      </w:r>
      <w:r w:rsidRPr="004F20C4">
        <w:rPr>
          <w:noProof/>
          <w:lang w:eastAsia="zh-CN"/>
        </w:rPr>
        <w:t xml:space="preserve">andling for </w:t>
      </w:r>
      <w:r>
        <w:rPr>
          <w:rFonts w:hint="eastAsia"/>
          <w:noProof/>
          <w:lang w:eastAsia="zh-CN"/>
        </w:rPr>
        <w:t>m</w:t>
      </w:r>
      <w:r w:rsidRPr="004F20C4">
        <w:rPr>
          <w:noProof/>
          <w:lang w:eastAsia="zh-CN"/>
        </w:rPr>
        <w:t xml:space="preserve">ulticast and </w:t>
      </w:r>
      <w:r>
        <w:rPr>
          <w:rFonts w:hint="eastAsia"/>
          <w:noProof/>
          <w:lang w:eastAsia="zh-CN"/>
        </w:rPr>
        <w:t>b</w:t>
      </w:r>
      <w:r w:rsidRPr="004F20C4">
        <w:rPr>
          <w:noProof/>
          <w:lang w:eastAsia="zh-CN"/>
        </w:rPr>
        <w:t>roadcast services</w:t>
      </w:r>
      <w:r>
        <w:rPr>
          <w:rFonts w:hint="eastAsia"/>
          <w:lang w:eastAsia="zh-CN"/>
        </w:rPr>
        <w:t xml:space="preserve"> to the TS.</w:t>
      </w:r>
    </w:p>
    <w:p w:rsidR="003740A7" w:rsidRPr="00240DA2" w:rsidRDefault="003740A7" w:rsidP="003740A7">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3740A7" w:rsidRPr="00E86948" w:rsidRDefault="003740A7" w:rsidP="003740A7">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sidR="00E86948">
        <w:rPr>
          <w:rFonts w:hint="eastAsia"/>
          <w:color w:val="000000"/>
          <w:lang w:eastAsia="zh-CN"/>
        </w:rPr>
        <w:t>S 23.247.</w:t>
      </w:r>
    </w:p>
    <w:p w:rsidR="003740A7" w:rsidRDefault="003740A7" w:rsidP="003740A7">
      <w:pPr>
        <w:rPr>
          <w:b/>
          <w:bCs/>
          <w:sz w:val="28"/>
          <w:szCs w:val="36"/>
        </w:rPr>
      </w:pPr>
      <w:r>
        <w:rPr>
          <w:b/>
          <w:bCs/>
          <w:sz w:val="28"/>
          <w:szCs w:val="36"/>
        </w:rPr>
        <w:br w:type="page"/>
      </w:r>
    </w:p>
    <w:p w:rsidR="001E41F3" w:rsidRPr="003740A7"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7459EE" w:rsidRPr="00111F8C" w:rsidRDefault="00BB690D" w:rsidP="00BB690D">
      <w:pPr>
        <w:pStyle w:val="2"/>
        <w:rPr>
          <w:lang w:eastAsia="zh-CN"/>
        </w:rPr>
      </w:pPr>
      <w:r>
        <w:rPr>
          <w:rFonts w:hint="eastAsia"/>
          <w:lang w:eastAsia="zh-CN"/>
        </w:rPr>
        <w:t>6.5</w:t>
      </w:r>
      <w:r>
        <w:rPr>
          <w:rFonts w:hint="eastAsia"/>
          <w:lang w:eastAsia="zh-CN"/>
        </w:rPr>
        <w:tab/>
      </w:r>
      <w:r w:rsidRPr="004F20C4">
        <w:rPr>
          <w:lang w:eastAsia="zh-CN"/>
        </w:rPr>
        <w:t>QoS Handling for Multicast and Broadcast services</w:t>
      </w:r>
    </w:p>
    <w:p w:rsidR="00730E05" w:rsidRDefault="00730E05" w:rsidP="00730E05">
      <w:pPr>
        <w:rPr>
          <w:lang w:eastAsia="zh-CN"/>
        </w:rPr>
      </w:pPr>
      <w:r>
        <w:rPr>
          <w:rFonts w:hint="eastAsia"/>
          <w:lang w:eastAsia="zh-CN"/>
        </w:rPr>
        <w:t>F</w:t>
      </w:r>
      <w:r w:rsidRPr="00332FC3">
        <w:rPr>
          <w:lang w:eastAsia="zh-CN"/>
        </w:rPr>
        <w:t xml:space="preserve">or </w:t>
      </w:r>
      <w:r w:rsidR="002E6211">
        <w:rPr>
          <w:rFonts w:hint="eastAsia"/>
          <w:lang w:eastAsia="zh-CN"/>
        </w:rPr>
        <w:t>MBS</w:t>
      </w:r>
      <w:r w:rsidRPr="00332FC3">
        <w:rPr>
          <w:lang w:eastAsia="zh-CN"/>
        </w:rPr>
        <w:t xml:space="preserve"> services</w:t>
      </w:r>
      <w:r w:rsidR="001D0328">
        <w:rPr>
          <w:rFonts w:hint="eastAsia"/>
          <w:lang w:eastAsia="zh-CN"/>
        </w:rPr>
        <w:t>, t</w:t>
      </w:r>
      <w:r w:rsidR="001D0328" w:rsidRPr="00332FC3">
        <w:rPr>
          <w:lang w:eastAsia="ko-KR"/>
        </w:rPr>
        <w:t>he network shall support QoS control per MBS session</w:t>
      </w:r>
      <w:r w:rsidR="001D0328">
        <w:rPr>
          <w:rFonts w:hint="eastAsia"/>
          <w:lang w:eastAsia="zh-CN"/>
        </w:rPr>
        <w:t>.</w:t>
      </w:r>
    </w:p>
    <w:p w:rsidR="001D0328" w:rsidRPr="00332FC3" w:rsidRDefault="001D0328" w:rsidP="001D0328">
      <w:pPr>
        <w:rPr>
          <w:lang w:eastAsia="zh-CN"/>
        </w:rPr>
      </w:pPr>
      <w:r w:rsidRPr="00332FC3">
        <w:rPr>
          <w:lang w:eastAsia="zh-CN"/>
        </w:rPr>
        <w:t>The 5G QoS model and parameters as defined in TS 23.501 [</w:t>
      </w:r>
      <w:r w:rsidR="00FA09AA">
        <w:rPr>
          <w:rFonts w:hint="eastAsia"/>
          <w:lang w:eastAsia="zh-CN"/>
        </w:rPr>
        <w:t>X</w:t>
      </w:r>
      <w:r w:rsidRPr="00332FC3">
        <w:rPr>
          <w:lang w:eastAsia="zh-CN"/>
        </w:rPr>
        <w:t>] clause</w:t>
      </w:r>
      <w:r w:rsidR="00FA09AA" w:rsidRPr="00332FC3">
        <w:rPr>
          <w:lang w:eastAsia="zh-CN"/>
        </w:rPr>
        <w:t> </w:t>
      </w:r>
      <w:r w:rsidRPr="00332FC3">
        <w:rPr>
          <w:lang w:eastAsia="zh-CN"/>
        </w:rPr>
        <w:t>5.7 also apply to MBS service</w:t>
      </w:r>
      <w:r w:rsidR="00085584">
        <w:rPr>
          <w:rFonts w:hint="eastAsia"/>
          <w:lang w:eastAsia="zh-CN"/>
        </w:rPr>
        <w:t>s</w:t>
      </w:r>
      <w:r w:rsidRPr="00332FC3">
        <w:rPr>
          <w:lang w:eastAsia="zh-CN"/>
        </w:rPr>
        <w:t xml:space="preserve"> with the following differences:</w:t>
      </w:r>
    </w:p>
    <w:p w:rsidR="001D0328" w:rsidRPr="00332FC3" w:rsidRDefault="001D0328" w:rsidP="001D0328">
      <w:pPr>
        <w:pStyle w:val="B1"/>
      </w:pPr>
      <w:r w:rsidRPr="00332FC3">
        <w:t>-</w:t>
      </w:r>
      <w:r w:rsidRPr="00332FC3">
        <w:tab/>
        <w:t>Reflective QoS is not applicable;</w:t>
      </w:r>
    </w:p>
    <w:p w:rsidR="001D0328" w:rsidRPr="00332FC3" w:rsidRDefault="001D0328" w:rsidP="001D0328">
      <w:pPr>
        <w:pStyle w:val="B1"/>
      </w:pPr>
      <w:r w:rsidRPr="00332FC3">
        <w:t>-</w:t>
      </w:r>
      <w:r w:rsidRPr="00332FC3">
        <w:tab/>
        <w:t>Wireline access network specific 5G QoS parameters do not apply to MBS services;</w:t>
      </w:r>
    </w:p>
    <w:p w:rsidR="001D0328" w:rsidRPr="00332FC3" w:rsidRDefault="001D0328" w:rsidP="001D0328">
      <w:pPr>
        <w:pStyle w:val="B1"/>
      </w:pPr>
      <w:r w:rsidRPr="00332FC3">
        <w:t>-</w:t>
      </w:r>
      <w:r w:rsidRPr="00332FC3">
        <w:tab/>
        <w:t>Alternative QoS Profile is not applicable;</w:t>
      </w:r>
    </w:p>
    <w:p w:rsidR="001D0328" w:rsidRPr="00332FC3" w:rsidRDefault="001D0328" w:rsidP="001D0328">
      <w:pPr>
        <w:pStyle w:val="B1"/>
      </w:pPr>
      <w:r w:rsidRPr="00332FC3">
        <w:t>-</w:t>
      </w:r>
      <w:r w:rsidRPr="00332FC3">
        <w:tab/>
        <w:t>QoS Notification Control is not applicable;</w:t>
      </w:r>
    </w:p>
    <w:p w:rsidR="001D0328" w:rsidRPr="00332FC3" w:rsidRDefault="001D0328" w:rsidP="001D0328">
      <w:pPr>
        <w:pStyle w:val="B1"/>
      </w:pPr>
      <w:r w:rsidRPr="00332FC3">
        <w:t>-</w:t>
      </w:r>
      <w:r w:rsidRPr="00332FC3">
        <w:tab/>
        <w:t>UE AMBR is not applicable;</w:t>
      </w:r>
    </w:p>
    <w:p w:rsidR="001D0328" w:rsidRPr="00332FC3" w:rsidRDefault="001D0328" w:rsidP="001D0328">
      <w:pPr>
        <w:pStyle w:val="B1"/>
      </w:pPr>
      <w:r w:rsidRPr="00332FC3">
        <w:t>-</w:t>
      </w:r>
      <w:r w:rsidRPr="00332FC3">
        <w:tab/>
        <w:t>Session-AMBR if provided is enforced at MB-UPF but not communicated to NG-RAN.</w:t>
      </w:r>
    </w:p>
    <w:p w:rsidR="001D0328" w:rsidRPr="00332FC3" w:rsidRDefault="00BF47E4" w:rsidP="00BF47E4">
      <w:pPr>
        <w:pStyle w:val="NO"/>
      </w:pPr>
      <w:r>
        <w:rPr>
          <w:rFonts w:hint="eastAsia"/>
          <w:lang w:eastAsia="zh-CN"/>
        </w:rPr>
        <w:t>NOTE</w:t>
      </w:r>
      <w:r w:rsidR="001D0328" w:rsidRPr="00332FC3">
        <w:t>:</w:t>
      </w:r>
      <w:r w:rsidR="001D0328" w:rsidRPr="00332FC3">
        <w:tab/>
        <w:t xml:space="preserve">Whether Session-AMBR is required in addition to the MBS service data flow bit rate </w:t>
      </w:r>
      <w:r>
        <w:rPr>
          <w:rFonts w:hint="eastAsia"/>
          <w:lang w:eastAsia="zh-CN"/>
        </w:rPr>
        <w:t xml:space="preserve">is </w:t>
      </w:r>
      <w:r w:rsidR="001D0328" w:rsidRPr="00332FC3">
        <w:t>determined by operator policy and/</w:t>
      </w:r>
      <w:r w:rsidR="00C3068F">
        <w:rPr>
          <w:rFonts w:hint="eastAsia"/>
          <w:lang w:eastAsia="zh-CN"/>
        </w:rPr>
        <w:t xml:space="preserve">or </w:t>
      </w:r>
      <w:r w:rsidR="001D0328" w:rsidRPr="00332FC3">
        <w:t>agreement with the service provider.</w:t>
      </w:r>
    </w:p>
    <w:p w:rsidR="001D0328" w:rsidRPr="00332FC3" w:rsidRDefault="001D0328" w:rsidP="001D0328">
      <w:pPr>
        <w:pStyle w:val="B1"/>
      </w:pPr>
      <w:r w:rsidRPr="001D0328">
        <w:t>-</w:t>
      </w:r>
      <w:r w:rsidRPr="001D0328">
        <w:tab/>
        <w:t>For broadcast service</w:t>
      </w:r>
      <w:r w:rsidR="00135086">
        <w:rPr>
          <w:rFonts w:hint="eastAsia"/>
          <w:lang w:eastAsia="zh-CN"/>
        </w:rPr>
        <w:t>s</w:t>
      </w:r>
      <w:r w:rsidRPr="001D0328">
        <w:t xml:space="preserve">, the QoS rule and associated </w:t>
      </w:r>
      <w:r w:rsidRPr="00332FC3">
        <w:t>QoS Flow level QoS parameters</w:t>
      </w:r>
      <w:r w:rsidRPr="001D0328">
        <w:t xml:space="preserve"> are not provided to UE.</w:t>
      </w:r>
    </w:p>
    <w:p w:rsidR="001D0328" w:rsidRDefault="00F61CD9" w:rsidP="00730E05">
      <w:pPr>
        <w:rPr>
          <w:lang w:eastAsia="zh-CN"/>
        </w:rPr>
      </w:pPr>
      <w:r w:rsidRPr="00332FC3">
        <w:rPr>
          <w:lang w:eastAsia="ko-KR"/>
        </w:rPr>
        <w:t>The network shall support one or multiple QoS flow</w:t>
      </w:r>
      <w:r>
        <w:rPr>
          <w:rFonts w:hint="eastAsia"/>
          <w:lang w:eastAsia="zh-CN"/>
        </w:rPr>
        <w:t xml:space="preserve">s, which can be either </w:t>
      </w:r>
      <w:r w:rsidRPr="00332FC3">
        <w:rPr>
          <w:lang w:eastAsia="ko-KR"/>
        </w:rPr>
        <w:t xml:space="preserve">GBR </w:t>
      </w:r>
      <w:r>
        <w:rPr>
          <w:rFonts w:hint="eastAsia"/>
          <w:lang w:eastAsia="zh-CN"/>
        </w:rPr>
        <w:t>or</w:t>
      </w:r>
      <w:r>
        <w:rPr>
          <w:lang w:eastAsia="ko-KR"/>
        </w:rPr>
        <w:t xml:space="preserve"> non-GBR</w:t>
      </w:r>
      <w:r>
        <w:rPr>
          <w:rFonts w:hint="eastAsia"/>
          <w:lang w:eastAsia="zh-CN"/>
        </w:rPr>
        <w:t>,</w:t>
      </w:r>
      <w:r w:rsidRPr="00332FC3">
        <w:rPr>
          <w:lang w:eastAsia="ko-KR"/>
        </w:rPr>
        <w:t xml:space="preserve"> for an MBS session.</w:t>
      </w:r>
    </w:p>
    <w:p w:rsidR="00F61CD9" w:rsidRDefault="00F61CD9" w:rsidP="00730E05">
      <w:pPr>
        <w:rPr>
          <w:lang w:eastAsia="zh-CN"/>
        </w:rPr>
      </w:pPr>
      <w:r>
        <w:rPr>
          <w:rFonts w:hint="eastAsia"/>
          <w:lang w:eastAsia="zh-CN"/>
        </w:rPr>
        <w:t>I</w:t>
      </w:r>
      <w:r w:rsidRPr="00332FC3">
        <w:rPr>
          <w:lang w:eastAsia="ko-KR"/>
        </w:rPr>
        <w:t xml:space="preserve">f </w:t>
      </w:r>
      <w:r w:rsidRPr="00332FC3">
        <w:t>5GC Individual MBS traffic delivery method</w:t>
      </w:r>
      <w:r w:rsidRPr="00332FC3">
        <w:rPr>
          <w:lang w:eastAsia="ko-KR"/>
        </w:rPr>
        <w:t xml:space="preserve"> is used to deliver </w:t>
      </w:r>
      <w:r>
        <w:rPr>
          <w:rFonts w:hint="eastAsia"/>
          <w:lang w:eastAsia="zh-CN"/>
        </w:rPr>
        <w:t>multicast</w:t>
      </w:r>
      <w:r w:rsidRPr="00332FC3">
        <w:rPr>
          <w:lang w:eastAsia="ko-KR"/>
        </w:rPr>
        <w:t xml:space="preserve"> data packet</w:t>
      </w:r>
      <w:r>
        <w:rPr>
          <w:rFonts w:hint="eastAsia"/>
          <w:lang w:eastAsia="zh-CN"/>
        </w:rPr>
        <w:t>s,</w:t>
      </w:r>
      <w:r w:rsidRPr="00332FC3">
        <w:rPr>
          <w:lang w:eastAsia="ko-KR"/>
        </w:rPr>
        <w:t xml:space="preserve"> </w:t>
      </w:r>
      <w:r>
        <w:rPr>
          <w:rFonts w:hint="eastAsia"/>
          <w:lang w:eastAsia="zh-CN"/>
        </w:rPr>
        <w:t>t</w:t>
      </w:r>
      <w:r w:rsidRPr="00332FC3">
        <w:rPr>
          <w:lang w:eastAsia="ko-KR"/>
        </w:rPr>
        <w:t>he network may use dedicated QoS flows for multicast</w:t>
      </w:r>
      <w:r>
        <w:rPr>
          <w:rFonts w:hint="eastAsia"/>
          <w:lang w:eastAsia="zh-CN"/>
        </w:rPr>
        <w:t xml:space="preserve"> data packets</w:t>
      </w:r>
      <w:r w:rsidRPr="00332FC3">
        <w:rPr>
          <w:lang w:eastAsia="ko-KR"/>
        </w:rPr>
        <w:t xml:space="preserve"> in a PDU session.</w:t>
      </w:r>
    </w:p>
    <w:p w:rsidR="006D0934" w:rsidRDefault="00245915" w:rsidP="00245915">
      <w:pPr>
        <w:rPr>
          <w:lang w:eastAsia="zh-CN"/>
        </w:rPr>
      </w:pPr>
      <w:r w:rsidRPr="00245915">
        <w:rPr>
          <w:lang w:eastAsia="zh-CN"/>
        </w:rPr>
        <w:t xml:space="preserve">During MBS session establishment procedure, </w:t>
      </w:r>
      <w:r w:rsidR="00A920BD">
        <w:rPr>
          <w:rFonts w:hint="eastAsia"/>
          <w:lang w:eastAsia="zh-CN"/>
        </w:rPr>
        <w:t xml:space="preserve">the </w:t>
      </w:r>
      <w:r w:rsidRPr="00332FC3">
        <w:rPr>
          <w:lang w:eastAsia="zh-CN"/>
        </w:rPr>
        <w:t xml:space="preserve">AF </w:t>
      </w:r>
      <w:r w:rsidR="00F0495F">
        <w:rPr>
          <w:rFonts w:hint="eastAsia"/>
          <w:lang w:eastAsia="zh-CN"/>
        </w:rPr>
        <w:t xml:space="preserve">(directly or via the NEF) </w:t>
      </w:r>
      <w:r w:rsidRPr="00332FC3">
        <w:rPr>
          <w:lang w:eastAsia="zh-CN"/>
        </w:rPr>
        <w:t>provides the MBS session information description including QoS requirements to the</w:t>
      </w:r>
      <w:r w:rsidR="00BF47E4">
        <w:rPr>
          <w:rFonts w:hint="eastAsia"/>
          <w:lang w:eastAsia="zh-CN"/>
        </w:rPr>
        <w:t xml:space="preserve"> PCF</w:t>
      </w:r>
      <w:r w:rsidRPr="00332FC3">
        <w:rPr>
          <w:lang w:eastAsia="zh-CN"/>
        </w:rPr>
        <w:t>.</w:t>
      </w:r>
      <w:r w:rsidRPr="00245915">
        <w:rPr>
          <w:lang w:eastAsia="zh-CN"/>
        </w:rPr>
        <w:t xml:space="preserve"> </w:t>
      </w:r>
      <w:r w:rsidR="006D0934" w:rsidRPr="00332FC3">
        <w:rPr>
          <w:rFonts w:eastAsia="DengXian"/>
        </w:rPr>
        <w:t>The</w:t>
      </w:r>
      <w:r w:rsidR="006D0934">
        <w:rPr>
          <w:rFonts w:eastAsia="DengXian" w:hint="eastAsia"/>
          <w:lang w:eastAsia="zh-CN"/>
        </w:rPr>
        <w:t xml:space="preserve"> MB-</w:t>
      </w:r>
      <w:r w:rsidR="006D0934" w:rsidRPr="00332FC3">
        <w:rPr>
          <w:rFonts w:eastAsia="DengXian"/>
        </w:rPr>
        <w:t xml:space="preserve">SMF, based on PCC rules from the PCF for the MBS session (if dynamic PCC is deployed) or local policy (if dynamic PCC is not deployed), determines the QoS profiles and N4 rules for the MBS session with QoS parameters </w:t>
      </w:r>
      <w:r w:rsidR="00BF47E4">
        <w:rPr>
          <w:rFonts w:eastAsia="DengXian" w:hint="eastAsia"/>
          <w:lang w:eastAsia="zh-CN"/>
        </w:rPr>
        <w:t>of the</w:t>
      </w:r>
      <w:r w:rsidR="006D0934" w:rsidRPr="00332FC3">
        <w:rPr>
          <w:rFonts w:eastAsia="DengXian"/>
        </w:rPr>
        <w:t xml:space="preserve"> </w:t>
      </w:r>
      <w:r w:rsidR="00BF47E4">
        <w:rPr>
          <w:rFonts w:eastAsia="DengXian" w:hint="eastAsia"/>
          <w:lang w:eastAsia="zh-CN"/>
        </w:rPr>
        <w:t>MBS QoS flows</w:t>
      </w:r>
      <w:r w:rsidR="006D0934" w:rsidRPr="00332FC3">
        <w:rPr>
          <w:rFonts w:eastAsia="DengXian"/>
        </w:rPr>
        <w:t xml:space="preserve">, and provides to the RAN and the </w:t>
      </w:r>
      <w:r w:rsidR="00877750">
        <w:rPr>
          <w:rFonts w:eastAsia="DengXian" w:hint="eastAsia"/>
          <w:lang w:eastAsia="zh-CN"/>
        </w:rPr>
        <w:t>MB-</w:t>
      </w:r>
      <w:r w:rsidR="006D0934" w:rsidRPr="00332FC3">
        <w:rPr>
          <w:rFonts w:eastAsia="DengXian"/>
        </w:rPr>
        <w:t>UPF respectively.</w:t>
      </w:r>
    </w:p>
    <w:p w:rsidR="00613E43" w:rsidRPr="00332FC3" w:rsidRDefault="00613E43" w:rsidP="00613E43">
      <w:pPr>
        <w:rPr>
          <w:lang w:eastAsia="zh-CN"/>
        </w:rPr>
      </w:pPr>
      <w:r w:rsidRPr="00332FC3">
        <w:rPr>
          <w:lang w:eastAsia="zh-CN"/>
        </w:rPr>
        <w:t xml:space="preserve">Optionally, for multicast </w:t>
      </w:r>
      <w:r w:rsidR="00877750">
        <w:rPr>
          <w:rFonts w:hint="eastAsia"/>
          <w:lang w:eastAsia="zh-CN"/>
        </w:rPr>
        <w:t>services</w:t>
      </w:r>
      <w:r w:rsidRPr="00332FC3">
        <w:rPr>
          <w:lang w:eastAsia="zh-CN"/>
        </w:rPr>
        <w:t>, the AF may set specific QoS requirement (i.e. priority) of a specific UE within an MBS Session to ensure that this MBS Session to which this UE participates can get priority when needed.</w:t>
      </w:r>
    </w:p>
    <w:p w:rsidR="00613E43" w:rsidRPr="00332FC3" w:rsidRDefault="00613E43" w:rsidP="00613E43">
      <w:pPr>
        <w:pStyle w:val="EditorsNote"/>
        <w:rPr>
          <w:lang w:eastAsia="zh-CN"/>
        </w:rPr>
      </w:pPr>
      <w:r w:rsidRPr="00332FC3">
        <w:t>Editor's note:</w:t>
      </w:r>
      <w:r w:rsidRPr="00332FC3">
        <w:tab/>
        <w:t xml:space="preserve">Whether and how priority upgrade for MBS Session from MCPTT AS is support </w:t>
      </w:r>
      <w:r>
        <w:rPr>
          <w:rFonts w:hint="eastAsia"/>
          <w:lang w:eastAsia="zh-CN"/>
        </w:rPr>
        <w:t>is FFS.</w:t>
      </w:r>
    </w:p>
    <w:p w:rsidR="00111F8C" w:rsidRPr="00730E05" w:rsidRDefault="00111F8C"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7AD" w:rsidRDefault="00C127AD">
      <w:r>
        <w:separator/>
      </w:r>
    </w:p>
  </w:endnote>
  <w:endnote w:type="continuationSeparator" w:id="0">
    <w:p w:rsidR="00C127AD" w:rsidRDefault="00C1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7AD" w:rsidRDefault="00C127AD">
      <w:r>
        <w:separator/>
      </w:r>
    </w:p>
  </w:footnote>
  <w:footnote w:type="continuationSeparator" w:id="0">
    <w:p w:rsidR="00C127AD" w:rsidRDefault="00C12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D613585"/>
    <w:multiLevelType w:val="hybridMultilevel"/>
    <w:tmpl w:val="E512700E"/>
    <w:lvl w:ilvl="0" w:tplc="1108C0D4">
      <w:start w:val="3"/>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BDB2E5B"/>
    <w:multiLevelType w:val="hybridMultilevel"/>
    <w:tmpl w:val="4FF01244"/>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3"/>
  </w:num>
  <w:num w:numId="4">
    <w:abstractNumId w:val="6"/>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B"/>
    <w:rsid w:val="00013D65"/>
    <w:rsid w:val="00022E4A"/>
    <w:rsid w:val="00027390"/>
    <w:rsid w:val="00037961"/>
    <w:rsid w:val="0005445D"/>
    <w:rsid w:val="00065EA1"/>
    <w:rsid w:val="00085584"/>
    <w:rsid w:val="000A0796"/>
    <w:rsid w:val="000A6394"/>
    <w:rsid w:val="000B43D3"/>
    <w:rsid w:val="000B7FED"/>
    <w:rsid w:val="000C038A"/>
    <w:rsid w:val="000C6598"/>
    <w:rsid w:val="00100634"/>
    <w:rsid w:val="00101787"/>
    <w:rsid w:val="0010642A"/>
    <w:rsid w:val="00111F8C"/>
    <w:rsid w:val="00123FAD"/>
    <w:rsid w:val="00135086"/>
    <w:rsid w:val="00135B72"/>
    <w:rsid w:val="00145D43"/>
    <w:rsid w:val="00161F0D"/>
    <w:rsid w:val="001668BA"/>
    <w:rsid w:val="00166999"/>
    <w:rsid w:val="00176436"/>
    <w:rsid w:val="001819F6"/>
    <w:rsid w:val="00191CC8"/>
    <w:rsid w:val="00192C46"/>
    <w:rsid w:val="00192DD7"/>
    <w:rsid w:val="001A08B3"/>
    <w:rsid w:val="001A3EB7"/>
    <w:rsid w:val="001A7B60"/>
    <w:rsid w:val="001B1304"/>
    <w:rsid w:val="001B52F0"/>
    <w:rsid w:val="001B7A65"/>
    <w:rsid w:val="001D0328"/>
    <w:rsid w:val="001D2719"/>
    <w:rsid w:val="001E41F3"/>
    <w:rsid w:val="00202F99"/>
    <w:rsid w:val="0020511F"/>
    <w:rsid w:val="002114CF"/>
    <w:rsid w:val="0023595F"/>
    <w:rsid w:val="002401D7"/>
    <w:rsid w:val="00241AE5"/>
    <w:rsid w:val="00244768"/>
    <w:rsid w:val="00245915"/>
    <w:rsid w:val="00247978"/>
    <w:rsid w:val="00252F0D"/>
    <w:rsid w:val="00256EA4"/>
    <w:rsid w:val="00257380"/>
    <w:rsid w:val="00257F91"/>
    <w:rsid w:val="0026004D"/>
    <w:rsid w:val="002640DD"/>
    <w:rsid w:val="00275D12"/>
    <w:rsid w:val="00284B2C"/>
    <w:rsid w:val="00284FEB"/>
    <w:rsid w:val="002860C4"/>
    <w:rsid w:val="00293EEB"/>
    <w:rsid w:val="00293F1B"/>
    <w:rsid w:val="002A55DE"/>
    <w:rsid w:val="002A586F"/>
    <w:rsid w:val="002A675A"/>
    <w:rsid w:val="002B5741"/>
    <w:rsid w:val="002E6211"/>
    <w:rsid w:val="00305409"/>
    <w:rsid w:val="00331AD0"/>
    <w:rsid w:val="00333246"/>
    <w:rsid w:val="003351BF"/>
    <w:rsid w:val="00340F9D"/>
    <w:rsid w:val="00350DA0"/>
    <w:rsid w:val="00351C86"/>
    <w:rsid w:val="00355997"/>
    <w:rsid w:val="003571F4"/>
    <w:rsid w:val="003609EF"/>
    <w:rsid w:val="0036231A"/>
    <w:rsid w:val="003740A7"/>
    <w:rsid w:val="00374DD4"/>
    <w:rsid w:val="00393E52"/>
    <w:rsid w:val="003A6591"/>
    <w:rsid w:val="003C74AF"/>
    <w:rsid w:val="003E1A36"/>
    <w:rsid w:val="003E3163"/>
    <w:rsid w:val="003F1F9A"/>
    <w:rsid w:val="00402A92"/>
    <w:rsid w:val="00410371"/>
    <w:rsid w:val="004242F1"/>
    <w:rsid w:val="00447A34"/>
    <w:rsid w:val="00447B0E"/>
    <w:rsid w:val="004730A5"/>
    <w:rsid w:val="00480AFE"/>
    <w:rsid w:val="004945A4"/>
    <w:rsid w:val="00494A95"/>
    <w:rsid w:val="004A632E"/>
    <w:rsid w:val="004B75B7"/>
    <w:rsid w:val="004C0346"/>
    <w:rsid w:val="004C1FD3"/>
    <w:rsid w:val="004F20C4"/>
    <w:rsid w:val="00506FAE"/>
    <w:rsid w:val="0051580D"/>
    <w:rsid w:val="00542271"/>
    <w:rsid w:val="00547111"/>
    <w:rsid w:val="00576DF2"/>
    <w:rsid w:val="0057769F"/>
    <w:rsid w:val="005809CD"/>
    <w:rsid w:val="0058680A"/>
    <w:rsid w:val="00592D74"/>
    <w:rsid w:val="00594A15"/>
    <w:rsid w:val="005A4A0B"/>
    <w:rsid w:val="005B2DCA"/>
    <w:rsid w:val="005B3BBE"/>
    <w:rsid w:val="005B45B9"/>
    <w:rsid w:val="005B589B"/>
    <w:rsid w:val="005C0A2B"/>
    <w:rsid w:val="005E2C44"/>
    <w:rsid w:val="00613E43"/>
    <w:rsid w:val="00621188"/>
    <w:rsid w:val="006257ED"/>
    <w:rsid w:val="00625F2B"/>
    <w:rsid w:val="00631632"/>
    <w:rsid w:val="00650B79"/>
    <w:rsid w:val="006550F9"/>
    <w:rsid w:val="00675635"/>
    <w:rsid w:val="00675A83"/>
    <w:rsid w:val="00677BE4"/>
    <w:rsid w:val="006861C5"/>
    <w:rsid w:val="00693BB4"/>
    <w:rsid w:val="00695808"/>
    <w:rsid w:val="00696D7F"/>
    <w:rsid w:val="00697B80"/>
    <w:rsid w:val="006A5FC0"/>
    <w:rsid w:val="006A7D78"/>
    <w:rsid w:val="006B46FB"/>
    <w:rsid w:val="006C3D87"/>
    <w:rsid w:val="006C4110"/>
    <w:rsid w:val="006C679D"/>
    <w:rsid w:val="006D0934"/>
    <w:rsid w:val="006E21FB"/>
    <w:rsid w:val="00707D23"/>
    <w:rsid w:val="007233FF"/>
    <w:rsid w:val="00730E05"/>
    <w:rsid w:val="00744635"/>
    <w:rsid w:val="007459EE"/>
    <w:rsid w:val="00745F77"/>
    <w:rsid w:val="00752815"/>
    <w:rsid w:val="007713F7"/>
    <w:rsid w:val="0077687B"/>
    <w:rsid w:val="00777987"/>
    <w:rsid w:val="00791B9E"/>
    <w:rsid w:val="00792342"/>
    <w:rsid w:val="007977A8"/>
    <w:rsid w:val="007A71CC"/>
    <w:rsid w:val="007B5056"/>
    <w:rsid w:val="007B512A"/>
    <w:rsid w:val="007B63D7"/>
    <w:rsid w:val="007C2097"/>
    <w:rsid w:val="007D452A"/>
    <w:rsid w:val="007D6A07"/>
    <w:rsid w:val="007E0650"/>
    <w:rsid w:val="007F00B5"/>
    <w:rsid w:val="007F281E"/>
    <w:rsid w:val="007F7259"/>
    <w:rsid w:val="00800BD1"/>
    <w:rsid w:val="008040A8"/>
    <w:rsid w:val="008169D5"/>
    <w:rsid w:val="008279FA"/>
    <w:rsid w:val="00846FBA"/>
    <w:rsid w:val="008513EA"/>
    <w:rsid w:val="00852045"/>
    <w:rsid w:val="00861EAE"/>
    <w:rsid w:val="008624C7"/>
    <w:rsid w:val="008626E7"/>
    <w:rsid w:val="00870EE7"/>
    <w:rsid w:val="008711A6"/>
    <w:rsid w:val="00877750"/>
    <w:rsid w:val="00885B49"/>
    <w:rsid w:val="008863B9"/>
    <w:rsid w:val="00891A82"/>
    <w:rsid w:val="008A45A6"/>
    <w:rsid w:val="008A602A"/>
    <w:rsid w:val="008B48B3"/>
    <w:rsid w:val="008E39C8"/>
    <w:rsid w:val="008E6186"/>
    <w:rsid w:val="008F686C"/>
    <w:rsid w:val="008F6D80"/>
    <w:rsid w:val="009148DE"/>
    <w:rsid w:val="009236FC"/>
    <w:rsid w:val="00924D18"/>
    <w:rsid w:val="0093248F"/>
    <w:rsid w:val="00941E30"/>
    <w:rsid w:val="0094792E"/>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734F"/>
    <w:rsid w:val="00A12FC1"/>
    <w:rsid w:val="00A246B6"/>
    <w:rsid w:val="00A25267"/>
    <w:rsid w:val="00A47E70"/>
    <w:rsid w:val="00A50CF0"/>
    <w:rsid w:val="00A66C52"/>
    <w:rsid w:val="00A67F6E"/>
    <w:rsid w:val="00A71F4D"/>
    <w:rsid w:val="00A7671C"/>
    <w:rsid w:val="00A77351"/>
    <w:rsid w:val="00A86E17"/>
    <w:rsid w:val="00A904A4"/>
    <w:rsid w:val="00A920BD"/>
    <w:rsid w:val="00AA2CBC"/>
    <w:rsid w:val="00AB11F5"/>
    <w:rsid w:val="00AC5820"/>
    <w:rsid w:val="00AC6147"/>
    <w:rsid w:val="00AD1CD8"/>
    <w:rsid w:val="00AD53D2"/>
    <w:rsid w:val="00AE1DCB"/>
    <w:rsid w:val="00AF1358"/>
    <w:rsid w:val="00B018E7"/>
    <w:rsid w:val="00B01A70"/>
    <w:rsid w:val="00B01CD0"/>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B690D"/>
    <w:rsid w:val="00BC05D1"/>
    <w:rsid w:val="00BD279D"/>
    <w:rsid w:val="00BD6BB8"/>
    <w:rsid w:val="00BF47E4"/>
    <w:rsid w:val="00BF5503"/>
    <w:rsid w:val="00C0138C"/>
    <w:rsid w:val="00C127AD"/>
    <w:rsid w:val="00C20F2F"/>
    <w:rsid w:val="00C24379"/>
    <w:rsid w:val="00C3068F"/>
    <w:rsid w:val="00C44D4C"/>
    <w:rsid w:val="00C655B3"/>
    <w:rsid w:val="00C66BA2"/>
    <w:rsid w:val="00C72164"/>
    <w:rsid w:val="00C95985"/>
    <w:rsid w:val="00CA48B0"/>
    <w:rsid w:val="00CA77F3"/>
    <w:rsid w:val="00CB0CEF"/>
    <w:rsid w:val="00CB36B7"/>
    <w:rsid w:val="00CB56BF"/>
    <w:rsid w:val="00CC066D"/>
    <w:rsid w:val="00CC5026"/>
    <w:rsid w:val="00CC68D0"/>
    <w:rsid w:val="00CD0D7C"/>
    <w:rsid w:val="00CE7CEC"/>
    <w:rsid w:val="00D03F9A"/>
    <w:rsid w:val="00D04777"/>
    <w:rsid w:val="00D05515"/>
    <w:rsid w:val="00D06D51"/>
    <w:rsid w:val="00D13C1C"/>
    <w:rsid w:val="00D24991"/>
    <w:rsid w:val="00D24C62"/>
    <w:rsid w:val="00D35891"/>
    <w:rsid w:val="00D50255"/>
    <w:rsid w:val="00D65F41"/>
    <w:rsid w:val="00D66520"/>
    <w:rsid w:val="00D67A08"/>
    <w:rsid w:val="00D67E2F"/>
    <w:rsid w:val="00D86EF0"/>
    <w:rsid w:val="00DD22FE"/>
    <w:rsid w:val="00DE34CF"/>
    <w:rsid w:val="00DF0A7D"/>
    <w:rsid w:val="00E13F3D"/>
    <w:rsid w:val="00E20234"/>
    <w:rsid w:val="00E221B4"/>
    <w:rsid w:val="00E34898"/>
    <w:rsid w:val="00E34A80"/>
    <w:rsid w:val="00E37C82"/>
    <w:rsid w:val="00E40587"/>
    <w:rsid w:val="00E47A13"/>
    <w:rsid w:val="00E65A0E"/>
    <w:rsid w:val="00E678F7"/>
    <w:rsid w:val="00E73CD8"/>
    <w:rsid w:val="00E845AA"/>
    <w:rsid w:val="00E86948"/>
    <w:rsid w:val="00E871C0"/>
    <w:rsid w:val="00E943B9"/>
    <w:rsid w:val="00E97A28"/>
    <w:rsid w:val="00EA0BDF"/>
    <w:rsid w:val="00EB09B7"/>
    <w:rsid w:val="00EB11B5"/>
    <w:rsid w:val="00EB4388"/>
    <w:rsid w:val="00EC203E"/>
    <w:rsid w:val="00ED3C56"/>
    <w:rsid w:val="00EE100C"/>
    <w:rsid w:val="00EE3D41"/>
    <w:rsid w:val="00EE7D7C"/>
    <w:rsid w:val="00F02F9A"/>
    <w:rsid w:val="00F0495F"/>
    <w:rsid w:val="00F12EC3"/>
    <w:rsid w:val="00F25D98"/>
    <w:rsid w:val="00F264A8"/>
    <w:rsid w:val="00F300FB"/>
    <w:rsid w:val="00F30FBD"/>
    <w:rsid w:val="00F425CD"/>
    <w:rsid w:val="00F52F29"/>
    <w:rsid w:val="00F55654"/>
    <w:rsid w:val="00F572EB"/>
    <w:rsid w:val="00F60F47"/>
    <w:rsid w:val="00F61CD9"/>
    <w:rsid w:val="00F62A38"/>
    <w:rsid w:val="00F67A13"/>
    <w:rsid w:val="00F82FFF"/>
    <w:rsid w:val="00F90B6C"/>
    <w:rsid w:val="00F95640"/>
    <w:rsid w:val="00FA09AA"/>
    <w:rsid w:val="00FA12CD"/>
    <w:rsid w:val="00FB5A53"/>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link w:val="EditorsNote"/>
    <w:rsid w:val="00730E05"/>
    <w:rPr>
      <w:rFonts w:ascii="Times New Roman" w:hAnsi="Times New Roman"/>
      <w:color w:val="FF0000"/>
      <w:lang w:val="en-GB" w:eastAsia="en-US"/>
    </w:rPr>
  </w:style>
  <w:style w:type="paragraph" w:styleId="af1">
    <w:name w:val="List Paragraph"/>
    <w:basedOn w:val="a"/>
    <w:uiPriority w:val="34"/>
    <w:qFormat/>
    <w:rsid w:val="003740A7"/>
    <w:pPr>
      <w:ind w:left="720"/>
      <w:contextualSpacing/>
    </w:pPr>
    <w:rPr>
      <w:rFont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link w:val="EditorsNote"/>
    <w:rsid w:val="00730E05"/>
    <w:rPr>
      <w:rFonts w:ascii="Times New Roman" w:hAnsi="Times New Roman"/>
      <w:color w:val="FF0000"/>
      <w:lang w:val="en-GB" w:eastAsia="en-US"/>
    </w:rPr>
  </w:style>
  <w:style w:type="paragraph" w:styleId="af1">
    <w:name w:val="List Paragraph"/>
    <w:basedOn w:val="a"/>
    <w:uiPriority w:val="34"/>
    <w:qFormat/>
    <w:rsid w:val="003740A7"/>
    <w:pPr>
      <w:ind w:left="720"/>
      <w:contextualSpacing/>
    </w:pPr>
    <w:rPr>
      <w:rFont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85558-DB7F-43E0-BB24-4E7970D4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394</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19</cp:revision>
  <cp:lastPrinted>1900-12-31T16:00:00Z</cp:lastPrinted>
  <dcterms:created xsi:type="dcterms:W3CDTF">2021-01-25T02:35:00Z</dcterms:created>
  <dcterms:modified xsi:type="dcterms:W3CDTF">2021-02-18T09:15:00Z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